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F01C4" w:rsidTr="00674A97">
        <w:tc>
          <w:tcPr>
            <w:tcW w:w="4785" w:type="dxa"/>
          </w:tcPr>
          <w:p w:rsidR="00D7561D" w:rsidRPr="002E6161" w:rsidRDefault="00D7561D" w:rsidP="002E6161">
            <w:pPr>
              <w:snapToGrid w:val="0"/>
              <w:spacing w:line="290" w:lineRule="atLeast"/>
              <w:jc w:val="center"/>
              <w:rPr>
                <w:rFonts w:ascii="한컴바탕" w:eastAsia="한컴바탕" w:hAnsi="한컴바탕" w:cs="한컴바탕"/>
                <w:b/>
                <w:sz w:val="26"/>
                <w:szCs w:val="26"/>
              </w:rPr>
            </w:pPr>
            <w:r w:rsidRPr="002E6161">
              <w:rPr>
                <w:rFonts w:ascii="한컴바탕" w:eastAsia="한컴바탕" w:hAnsi="한컴바탕" w:cs="한컴바탕" w:hint="eastAsia"/>
                <w:b/>
                <w:sz w:val="26"/>
                <w:szCs w:val="26"/>
              </w:rPr>
              <w:t>보험업무 감독관리 요금기준</w:t>
            </w:r>
            <w:r w:rsidRPr="002E6161">
              <w:rPr>
                <w:rFonts w:ascii="한컴바탕" w:eastAsia="한컴바탕" w:hAnsi="한컴바탕" w:cs="한컴바탕"/>
                <w:b/>
                <w:sz w:val="26"/>
                <w:szCs w:val="26"/>
              </w:rPr>
              <w:t xml:space="preserve"> 등 </w:t>
            </w:r>
            <w:r w:rsidRPr="002E6161">
              <w:rPr>
                <w:rFonts w:ascii="한컴바탕" w:eastAsia="한컴바탕" w:hAnsi="한컴바탕" w:cs="한컴바탕" w:hint="eastAsia"/>
                <w:b/>
                <w:sz w:val="26"/>
                <w:szCs w:val="26"/>
              </w:rPr>
              <w:t>관련</w:t>
            </w:r>
            <w:r w:rsidRPr="002E6161">
              <w:rPr>
                <w:rFonts w:ascii="한컴바탕" w:eastAsia="한컴바탕" w:hAnsi="한컴바탕" w:cs="한컴바탕"/>
                <w:b/>
                <w:sz w:val="26"/>
                <w:szCs w:val="26"/>
              </w:rPr>
              <w:t>사항</w:t>
            </w:r>
            <w:r w:rsidRPr="002E6161">
              <w:rPr>
                <w:rFonts w:ascii="한컴바탕" w:eastAsia="한컴바탕" w:hAnsi="한컴바탕" w:cs="한컴바탕" w:hint="eastAsia"/>
                <w:b/>
                <w:sz w:val="26"/>
                <w:szCs w:val="26"/>
              </w:rPr>
              <w:t xml:space="preserve"> 조정에</w:t>
            </w:r>
            <w:r w:rsidRPr="002E6161">
              <w:rPr>
                <w:rFonts w:ascii="한컴바탕" w:eastAsia="한컴바탕" w:hAnsi="한컴바탕" w:cs="한컴바탕"/>
                <w:b/>
                <w:sz w:val="26"/>
                <w:szCs w:val="26"/>
              </w:rPr>
              <w:t xml:space="preserve"> 대한 통지</w:t>
            </w:r>
          </w:p>
          <w:p w:rsidR="00D7561D" w:rsidRPr="002E6161" w:rsidRDefault="00D7561D" w:rsidP="002E6161">
            <w:pPr>
              <w:snapToGrid w:val="0"/>
              <w:spacing w:line="290" w:lineRule="atLeast"/>
              <w:jc w:val="center"/>
              <w:rPr>
                <w:rFonts w:ascii="한컴바탕" w:eastAsia="한컴바탕" w:hAnsi="한컴바탕" w:cs="한컴바탕"/>
                <w:sz w:val="21"/>
                <w:szCs w:val="21"/>
              </w:rPr>
            </w:pPr>
            <w:proofErr w:type="spellStart"/>
            <w:r w:rsidRPr="002E6161">
              <w:rPr>
                <w:rFonts w:ascii="한컴바탕" w:eastAsia="한컴바탕" w:hAnsi="한컴바탕" w:cs="한컴바탕" w:hint="eastAsia"/>
                <w:sz w:val="21"/>
                <w:szCs w:val="21"/>
              </w:rPr>
              <w:t>보감발</w:t>
            </w:r>
            <w:proofErr w:type="spellEnd"/>
            <w:r w:rsidRPr="002E6161">
              <w:rPr>
                <w:rFonts w:ascii="한컴바탕" w:eastAsia="한컴바탕" w:hAnsi="한컴바탕" w:cs="한컴바탕" w:hint="eastAsia"/>
                <w:sz w:val="21"/>
                <w:szCs w:val="21"/>
              </w:rPr>
              <w:t>[2012]10호</w:t>
            </w:r>
          </w:p>
          <w:p w:rsidR="00D7561D" w:rsidRDefault="00D7561D" w:rsidP="002E6161">
            <w:pPr>
              <w:snapToGrid w:val="0"/>
              <w:spacing w:line="290" w:lineRule="atLeast"/>
              <w:rPr>
                <w:rFonts w:ascii="한컴바탕" w:eastAsia="한컴바탕" w:hAnsi="한컴바탕" w:cs="한컴바탕" w:hint="eastAsia"/>
                <w:sz w:val="21"/>
                <w:szCs w:val="21"/>
              </w:rPr>
            </w:pPr>
          </w:p>
          <w:p w:rsidR="00613308" w:rsidRPr="002E6161" w:rsidRDefault="00613308" w:rsidP="002E6161">
            <w:pPr>
              <w:snapToGrid w:val="0"/>
              <w:spacing w:line="290" w:lineRule="atLeast"/>
              <w:rPr>
                <w:rFonts w:ascii="한컴바탕" w:eastAsia="한컴바탕" w:hAnsi="한컴바탕" w:cs="한컴바탕"/>
                <w:sz w:val="21"/>
                <w:szCs w:val="21"/>
              </w:rPr>
            </w:pPr>
          </w:p>
          <w:p w:rsidR="00D7561D" w:rsidRPr="002E6161" w:rsidRDefault="00D7561D" w:rsidP="002E6161">
            <w:pPr>
              <w:snapToGrid w:val="0"/>
              <w:spacing w:line="290" w:lineRule="atLeast"/>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각 </w:t>
            </w:r>
            <w:proofErr w:type="spellStart"/>
            <w:r w:rsidRPr="002E6161">
              <w:rPr>
                <w:rFonts w:ascii="한컴바탕" w:eastAsia="한컴바탕" w:hAnsi="한컴바탕" w:cs="한컴바탕" w:hint="eastAsia"/>
                <w:sz w:val="21"/>
                <w:szCs w:val="21"/>
              </w:rPr>
              <w:t>보험감독국</w:t>
            </w:r>
            <w:proofErr w:type="spellEnd"/>
            <w:r w:rsidRPr="002E6161">
              <w:rPr>
                <w:rFonts w:ascii="한컴바탕" w:eastAsia="한컴바탕" w:hAnsi="한컴바탕" w:cs="한컴바탕" w:hint="eastAsia"/>
                <w:sz w:val="21"/>
                <w:szCs w:val="21"/>
              </w:rPr>
              <w:t xml:space="preserve">, 보험회사, 보험자산관리회사, 보험중개기구, 외국보험기구 </w:t>
            </w:r>
            <w:proofErr w:type="spellStart"/>
            <w:r w:rsidRPr="002E6161">
              <w:rPr>
                <w:rFonts w:ascii="한컴바탕" w:eastAsia="한컴바탕" w:hAnsi="한컴바탕" w:cs="한컴바탕" w:hint="eastAsia"/>
                <w:sz w:val="21"/>
                <w:szCs w:val="21"/>
              </w:rPr>
              <w:t>대표처</w:t>
            </w:r>
            <w:proofErr w:type="spellEnd"/>
            <w:r w:rsidRPr="002E6161">
              <w:rPr>
                <w:rFonts w:ascii="한컴바탕" w:eastAsia="한컴바탕" w:hAnsi="한컴바탕" w:cs="한컴바탕" w:hint="eastAsia"/>
                <w:sz w:val="21"/>
                <w:szCs w:val="21"/>
              </w:rPr>
              <w:t>:</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&lt;보험업무 감독관리 요금기준 인하 등 관련 문제에 대한 국가발전개혁위원회, 재정부의 통지&gt;(</w:t>
            </w:r>
            <w:proofErr w:type="spellStart"/>
            <w:r w:rsidRPr="002E6161">
              <w:rPr>
                <w:rFonts w:ascii="한컴바탕" w:eastAsia="한컴바탕" w:hAnsi="한컴바탕" w:cs="한컴바탕" w:hint="eastAsia"/>
                <w:sz w:val="21"/>
                <w:szCs w:val="21"/>
              </w:rPr>
              <w:t>발개가격</w:t>
            </w:r>
            <w:proofErr w:type="spellEnd"/>
            <w:r w:rsidRPr="002E6161">
              <w:rPr>
                <w:rFonts w:ascii="한컴바탕" w:eastAsia="한컴바탕" w:hAnsi="한컴바탕" w:cs="한컴바탕" w:hint="eastAsia"/>
                <w:sz w:val="21"/>
                <w:szCs w:val="21"/>
              </w:rPr>
              <w:t xml:space="preserve"> [2011] 3228호) 규정에 근거하여 보험업무 감독관리 요금범위, 요금기준과 요금수취방법 등 관련 사항 조정에 대해 아래와 같이 통지한다.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1. 보험업무 감독관리 요금범위</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중국보험감독관리위원회는 비준을 받고 아래와 같은 </w:t>
            </w:r>
            <w:proofErr w:type="spellStart"/>
            <w:r w:rsidRPr="002E6161">
              <w:rPr>
                <w:rFonts w:ascii="한컴바탕" w:eastAsia="한컴바탕" w:hAnsi="한컴바탕" w:cs="한컴바탕" w:hint="eastAsia"/>
                <w:sz w:val="21"/>
                <w:szCs w:val="21"/>
              </w:rPr>
              <w:t>피감독관리기구로부터</w:t>
            </w:r>
            <w:proofErr w:type="spellEnd"/>
            <w:r w:rsidRPr="002E6161">
              <w:rPr>
                <w:rFonts w:ascii="한컴바탕" w:eastAsia="한컴바탕" w:hAnsi="한컴바탕" w:cs="한컴바탕" w:hint="eastAsia"/>
                <w:sz w:val="21"/>
                <w:szCs w:val="21"/>
              </w:rPr>
              <w:t xml:space="preserve"> 보험업무 감독관리 비용을 수취한다.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(1) 각종 상업보험회사</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(2) 보험중개업무에 전문 종사하는 기구</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(3) 외국보험기구 </w:t>
            </w:r>
            <w:proofErr w:type="spellStart"/>
            <w:r w:rsidRPr="002E6161">
              <w:rPr>
                <w:rFonts w:ascii="한컴바탕" w:eastAsia="한컴바탕" w:hAnsi="한컴바탕" w:cs="한컴바탕" w:hint="eastAsia"/>
                <w:sz w:val="21"/>
                <w:szCs w:val="21"/>
              </w:rPr>
              <w:t>대표처</w:t>
            </w:r>
            <w:proofErr w:type="spellEnd"/>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(4) 보험자산관리회사</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2. 보험업무 감독관리 요금기준</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(1) 보험회사로부터 수취하는 보험업무 감독관리 요금기준을 인하 </w:t>
            </w:r>
          </w:p>
          <w:p w:rsidR="00D7561D" w:rsidRPr="00613308" w:rsidRDefault="00D7561D" w:rsidP="00613308">
            <w:pPr>
              <w:snapToGrid w:val="0"/>
              <w:spacing w:line="290" w:lineRule="atLeast"/>
              <w:ind w:firstLineChars="200" w:firstLine="484"/>
              <w:rPr>
                <w:rFonts w:ascii="한컴바탕" w:eastAsia="한컴바탕" w:hAnsi="한컴바탕" w:cs="한컴바탕"/>
                <w:spacing w:val="16"/>
                <w:sz w:val="21"/>
                <w:szCs w:val="21"/>
              </w:rPr>
            </w:pPr>
            <w:r w:rsidRPr="00613308">
              <w:rPr>
                <w:rFonts w:ascii="한컴바탕" w:eastAsia="한컴바탕" w:hAnsi="한컴바탕" w:cs="한컴바탕" w:hint="eastAsia"/>
                <w:spacing w:val="16"/>
                <w:sz w:val="21"/>
                <w:szCs w:val="21"/>
              </w:rPr>
              <w:t>① 보험회사가 경영하는 책임보험과 단기 건강보험업무는 보험회사의 연도보유 보험료의 1.6</w:t>
            </w:r>
            <w:r w:rsidRPr="00613308">
              <w:rPr>
                <w:rFonts w:ascii="한컴바탕" w:eastAsia="한컴바탕" w:hAnsi="한컴바탕" w:cs="한컴바탕"/>
                <w:spacing w:val="16"/>
                <w:sz w:val="21"/>
                <w:szCs w:val="21"/>
              </w:rPr>
              <w:t>‰</w:t>
            </w:r>
            <w:r w:rsidRPr="00613308">
              <w:rPr>
                <w:rFonts w:ascii="한컴바탕" w:eastAsia="한컴바탕" w:hAnsi="한컴바탕" w:cs="한컴바탕" w:hint="eastAsia"/>
                <w:spacing w:val="16"/>
                <w:sz w:val="21"/>
                <w:szCs w:val="21"/>
              </w:rPr>
              <w:t>에서 1.3</w:t>
            </w:r>
            <w:r w:rsidRPr="00613308">
              <w:rPr>
                <w:rFonts w:ascii="한컴바탕" w:eastAsia="한컴바탕" w:hAnsi="한컴바탕" w:cs="한컴바탕"/>
                <w:spacing w:val="16"/>
                <w:sz w:val="21"/>
                <w:szCs w:val="21"/>
              </w:rPr>
              <w:t>‰</w:t>
            </w:r>
            <w:r w:rsidRPr="00613308">
              <w:rPr>
                <w:rFonts w:ascii="한컴바탕" w:eastAsia="한컴바탕" w:hAnsi="한컴바탕" w:cs="한컴바탕" w:hint="eastAsia"/>
                <w:spacing w:val="16"/>
                <w:sz w:val="21"/>
                <w:szCs w:val="21"/>
              </w:rPr>
              <w:t>로 인하하여 수취하며, 기타 재산보험업무, 개인상해보험업무는 보험회사 연도보유 보험료의 1.7</w:t>
            </w:r>
            <w:r w:rsidRPr="00613308">
              <w:rPr>
                <w:rFonts w:ascii="한컴바탕" w:eastAsia="한컴바탕" w:hAnsi="한컴바탕" w:cs="한컴바탕"/>
                <w:spacing w:val="16"/>
                <w:sz w:val="21"/>
                <w:szCs w:val="21"/>
              </w:rPr>
              <w:t>‰</w:t>
            </w:r>
            <w:r w:rsidRPr="00613308">
              <w:rPr>
                <w:rFonts w:ascii="한컴바탕" w:eastAsia="한컴바탕" w:hAnsi="한컴바탕" w:cs="한컴바탕" w:hint="eastAsia"/>
                <w:spacing w:val="16"/>
                <w:sz w:val="21"/>
                <w:szCs w:val="21"/>
              </w:rPr>
              <w:t>에서 1.45</w:t>
            </w:r>
            <w:r w:rsidRPr="00613308">
              <w:rPr>
                <w:rFonts w:ascii="한컴바탕" w:eastAsia="한컴바탕" w:hAnsi="한컴바탕" w:cs="한컴바탕"/>
                <w:spacing w:val="16"/>
                <w:sz w:val="21"/>
                <w:szCs w:val="21"/>
              </w:rPr>
              <w:t>‰</w:t>
            </w:r>
            <w:r w:rsidRPr="00613308">
              <w:rPr>
                <w:rFonts w:ascii="한컴바탕" w:eastAsia="한컴바탕" w:hAnsi="한컴바탕" w:cs="한컴바탕" w:hint="eastAsia"/>
                <w:spacing w:val="16"/>
                <w:sz w:val="21"/>
                <w:szCs w:val="21"/>
              </w:rPr>
              <w:t>로 인하하여 수취한다.</w:t>
            </w:r>
          </w:p>
          <w:p w:rsidR="00D7561D" w:rsidRPr="00613308" w:rsidRDefault="00D7561D" w:rsidP="00613308">
            <w:pPr>
              <w:snapToGrid w:val="0"/>
              <w:spacing w:line="290" w:lineRule="atLeast"/>
              <w:ind w:firstLineChars="200" w:firstLine="444"/>
              <w:rPr>
                <w:rFonts w:ascii="한컴바탕" w:eastAsia="한컴바탕" w:hAnsi="한컴바탕" w:cs="한컴바탕"/>
                <w:spacing w:val="6"/>
                <w:sz w:val="21"/>
                <w:szCs w:val="21"/>
              </w:rPr>
            </w:pPr>
            <w:r w:rsidRPr="00613308">
              <w:rPr>
                <w:rFonts w:ascii="한컴바탕" w:eastAsia="한컴바탕" w:hAnsi="한컴바탕" w:cs="한컴바탕"/>
                <w:spacing w:val="6"/>
                <w:sz w:val="21"/>
                <w:szCs w:val="21"/>
              </w:rPr>
              <w:t>②</w:t>
            </w:r>
            <w:r w:rsidRPr="00613308">
              <w:rPr>
                <w:rFonts w:ascii="한컴바탕" w:eastAsia="한컴바탕" w:hAnsi="한컴바탕" w:cs="한컴바탕" w:hint="eastAsia"/>
                <w:spacing w:val="6"/>
                <w:sz w:val="21"/>
                <w:szCs w:val="21"/>
              </w:rPr>
              <w:t xml:space="preserve"> 보험회사가 경영하는 장기생명보험업무는 보험회사의 연도보유 보험료의 0.9</w:t>
            </w:r>
            <w:r w:rsidRPr="00613308">
              <w:rPr>
                <w:rFonts w:ascii="한컴바탕" w:eastAsia="한컴바탕" w:hAnsi="한컴바탕" w:cs="한컴바탕"/>
                <w:spacing w:val="6"/>
                <w:sz w:val="21"/>
                <w:szCs w:val="21"/>
              </w:rPr>
              <w:t>‰</w:t>
            </w:r>
            <w:r w:rsidRPr="00613308">
              <w:rPr>
                <w:rFonts w:ascii="한컴바탕" w:eastAsia="한컴바탕" w:hAnsi="한컴바탕" w:cs="한컴바탕" w:hint="eastAsia"/>
                <w:spacing w:val="6"/>
                <w:sz w:val="21"/>
                <w:szCs w:val="21"/>
              </w:rPr>
              <w:t>에서 0.75</w:t>
            </w:r>
            <w:r w:rsidRPr="00613308">
              <w:rPr>
                <w:rFonts w:ascii="한컴바탕" w:eastAsia="한컴바탕" w:hAnsi="한컴바탕" w:cs="한컴바탕"/>
                <w:spacing w:val="6"/>
                <w:sz w:val="21"/>
                <w:szCs w:val="21"/>
              </w:rPr>
              <w:t>‰</w:t>
            </w:r>
            <w:r w:rsidRPr="00613308">
              <w:rPr>
                <w:rFonts w:ascii="한컴바탕" w:eastAsia="한컴바탕" w:hAnsi="한컴바탕" w:cs="한컴바탕" w:hint="eastAsia"/>
                <w:spacing w:val="6"/>
                <w:sz w:val="21"/>
                <w:szCs w:val="21"/>
              </w:rPr>
              <w:t>로 인하하여 수취하며, 보험회사가 경영하는 장기건강보험업무는 연도보유 보험료의 0.8</w:t>
            </w:r>
            <w:r w:rsidRPr="00613308">
              <w:rPr>
                <w:rFonts w:ascii="한컴바탕" w:eastAsia="한컴바탕" w:hAnsi="한컴바탕" w:cs="한컴바탕"/>
                <w:spacing w:val="6"/>
                <w:sz w:val="21"/>
                <w:szCs w:val="21"/>
              </w:rPr>
              <w:t>‰</w:t>
            </w:r>
            <w:r w:rsidRPr="00613308">
              <w:rPr>
                <w:rFonts w:ascii="한컴바탕" w:eastAsia="한컴바탕" w:hAnsi="한컴바탕" w:cs="한컴바탕" w:hint="eastAsia"/>
                <w:spacing w:val="6"/>
                <w:sz w:val="21"/>
                <w:szCs w:val="21"/>
              </w:rPr>
              <w:t>에서 0.65</w:t>
            </w:r>
            <w:r w:rsidRPr="00613308">
              <w:rPr>
                <w:rFonts w:ascii="한컴바탕" w:eastAsia="한컴바탕" w:hAnsi="한컴바탕" w:cs="한컴바탕"/>
                <w:spacing w:val="6"/>
                <w:sz w:val="21"/>
                <w:szCs w:val="21"/>
              </w:rPr>
              <w:t>‰</w:t>
            </w:r>
            <w:r w:rsidRPr="00613308">
              <w:rPr>
                <w:rFonts w:ascii="한컴바탕" w:eastAsia="한컴바탕" w:hAnsi="한컴바탕" w:cs="한컴바탕" w:hint="eastAsia"/>
                <w:spacing w:val="6"/>
                <w:sz w:val="21"/>
                <w:szCs w:val="21"/>
              </w:rPr>
              <w:t>로 인하하여 수취한다.</w:t>
            </w:r>
          </w:p>
          <w:p w:rsidR="00D7561D" w:rsidRPr="00613308" w:rsidRDefault="00D7561D" w:rsidP="00613308">
            <w:pPr>
              <w:snapToGrid w:val="0"/>
              <w:spacing w:line="290" w:lineRule="atLeast"/>
              <w:ind w:firstLineChars="200" w:firstLine="388"/>
              <w:rPr>
                <w:rFonts w:ascii="한컴바탕" w:eastAsia="한컴바탕" w:hAnsi="한컴바탕" w:cs="한컴바탕"/>
                <w:color w:val="FF0000"/>
                <w:spacing w:val="-8"/>
                <w:sz w:val="21"/>
                <w:szCs w:val="21"/>
              </w:rPr>
            </w:pPr>
            <w:r w:rsidRPr="00613308">
              <w:rPr>
                <w:rFonts w:ascii="한컴바탕" w:eastAsia="한컴바탕" w:hAnsi="한컴바탕" w:cs="한컴바탕" w:hint="eastAsia"/>
                <w:spacing w:val="-8"/>
                <w:sz w:val="21"/>
                <w:szCs w:val="21"/>
              </w:rPr>
              <w:t xml:space="preserve">상술한 보험업무 감독관리 요금의 2012년과 2013년 </w:t>
            </w:r>
            <w:proofErr w:type="spellStart"/>
            <w:r w:rsidRPr="00613308">
              <w:rPr>
                <w:rFonts w:ascii="한컴바탕" w:eastAsia="한컴바탕" w:hAnsi="한컴바탕" w:cs="한컴바탕" w:hint="eastAsia"/>
                <w:spacing w:val="-8"/>
                <w:sz w:val="21"/>
                <w:szCs w:val="21"/>
              </w:rPr>
              <w:t>요금율은</w:t>
            </w:r>
            <w:proofErr w:type="spellEnd"/>
            <w:r w:rsidRPr="00613308">
              <w:rPr>
                <w:rFonts w:ascii="한컴바탕" w:eastAsia="한컴바탕" w:hAnsi="한컴바탕" w:cs="한컴바탕" w:hint="eastAsia"/>
                <w:spacing w:val="-8"/>
                <w:sz w:val="21"/>
                <w:szCs w:val="21"/>
              </w:rPr>
              <w:t xml:space="preserve"> 상기 기준에 따라 해마다 10%씩 체감한다. 그 중, 보험료란 보험계약자가 보험계약에 규정된 내용에 따라 보험회사에 납부하는 비용을 말한다. 보유보험료란 보험료에 수재보험료를 더하고 </w:t>
            </w:r>
            <w:proofErr w:type="spellStart"/>
            <w:r w:rsidRPr="00613308">
              <w:rPr>
                <w:rFonts w:ascii="한컴바탕" w:eastAsia="한컴바탕" w:hAnsi="한컴바탕" w:cs="한컴바탕" w:hint="eastAsia"/>
                <w:spacing w:val="-8"/>
                <w:sz w:val="21"/>
                <w:szCs w:val="21"/>
              </w:rPr>
              <w:t>출재보험료를</w:t>
            </w:r>
            <w:proofErr w:type="spellEnd"/>
            <w:r w:rsidRPr="00613308">
              <w:rPr>
                <w:rFonts w:ascii="한컴바탕" w:eastAsia="한컴바탕" w:hAnsi="한컴바탕" w:cs="한컴바탕" w:hint="eastAsia"/>
                <w:spacing w:val="-8"/>
                <w:sz w:val="21"/>
                <w:szCs w:val="21"/>
              </w:rPr>
              <w:t xml:space="preserve"> 감한 후의 금액을 말한다.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③ 보험회사가 경영하는 </w:t>
            </w:r>
            <w:proofErr w:type="spellStart"/>
            <w:r w:rsidRPr="002E6161">
              <w:rPr>
                <w:rFonts w:ascii="한컴바탕" w:eastAsia="한컴바탕" w:hAnsi="한컴바탕" w:cs="한컴바탕" w:hint="eastAsia"/>
                <w:sz w:val="21"/>
                <w:szCs w:val="21"/>
              </w:rPr>
              <w:t>정책성</w:t>
            </w:r>
            <w:proofErr w:type="spellEnd"/>
            <w:r w:rsidRPr="002E6161">
              <w:rPr>
                <w:rFonts w:ascii="한컴바탕" w:eastAsia="한컴바탕" w:hAnsi="한컴바탕" w:cs="한컴바탕" w:hint="eastAsia"/>
                <w:sz w:val="21"/>
                <w:szCs w:val="21"/>
              </w:rPr>
              <w:t xml:space="preserve"> 수출신용보험업무, 농업보험업무, 신형 농촌합작의료보</w:t>
            </w:r>
            <w:r w:rsidRPr="002E6161">
              <w:rPr>
                <w:rFonts w:ascii="한컴바탕" w:eastAsia="한컴바탕" w:hAnsi="한컴바탕" w:cs="한컴바탕" w:hint="eastAsia"/>
                <w:sz w:val="21"/>
                <w:szCs w:val="21"/>
              </w:rPr>
              <w:lastRenderedPageBreak/>
              <w:t xml:space="preserve">험업무, 농촌 소액개인보험업무와 계획생육보험업무는 여전히 보험업무 감독관리 요금을 면제한다. 그 중, 농업보험업무란 보험회사가 경영하는 </w:t>
            </w:r>
            <w:proofErr w:type="spellStart"/>
            <w:r w:rsidRPr="002E6161">
              <w:rPr>
                <w:rFonts w:ascii="한컴바탕" w:eastAsia="한컴바탕" w:hAnsi="한컴바탕" w:cs="한컴바탕" w:hint="eastAsia"/>
                <w:sz w:val="21"/>
                <w:szCs w:val="21"/>
              </w:rPr>
              <w:t>재배업</w:t>
            </w:r>
            <w:proofErr w:type="spellEnd"/>
            <w:r w:rsidRPr="002E6161">
              <w:rPr>
                <w:rFonts w:ascii="한컴바탕" w:eastAsia="한컴바탕" w:hAnsi="한컴바탕" w:cs="한컴바탕" w:hint="eastAsia"/>
                <w:sz w:val="21"/>
                <w:szCs w:val="21"/>
              </w:rPr>
              <w:t>, 양식업 등의 농업산업 생산과정에서의 특정 자연재해, 사고 혹은 역병으로 인해 발생한 경제손실에 대해 배상하는 보험업무를 말한다.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(2) 보험중개업무에 전문 종사하는 기구로부터 수취하는 보험업무 감독관리 요금을 조정한다. 보험중개업무에 전문 종사하는 기구에 대해서는 그 대행업무 영업수입의 1.2</w:t>
            </w:r>
            <w:r w:rsidRPr="002E6161">
              <w:rPr>
                <w:rFonts w:ascii="한컴바탕" w:eastAsia="한컴바탕" w:hAnsi="한컴바탕" w:cs="한컴바탕"/>
                <w:sz w:val="21"/>
                <w:szCs w:val="21"/>
              </w:rPr>
              <w:t>‰</w:t>
            </w:r>
            <w:r w:rsidRPr="002E6161">
              <w:rPr>
                <w:rFonts w:ascii="한컴바탕" w:eastAsia="한컴바탕" w:hAnsi="한컴바탕" w:cs="한컴바탕" w:hint="eastAsia"/>
                <w:sz w:val="21"/>
                <w:szCs w:val="21"/>
              </w:rPr>
              <w:t>에서 0.9</w:t>
            </w:r>
            <w:r w:rsidRPr="002E6161">
              <w:rPr>
                <w:rFonts w:ascii="한컴바탕" w:eastAsia="한컴바탕" w:hAnsi="한컴바탕" w:cs="한컴바탕"/>
                <w:sz w:val="21"/>
                <w:szCs w:val="21"/>
              </w:rPr>
              <w:t>‰</w:t>
            </w:r>
            <w:r w:rsidRPr="002E6161">
              <w:rPr>
                <w:rFonts w:ascii="한컴바탕" w:eastAsia="한컴바탕" w:hAnsi="한컴바탕" w:cs="한컴바탕" w:hint="eastAsia"/>
                <w:sz w:val="21"/>
                <w:szCs w:val="21"/>
              </w:rPr>
              <w:t>로 인하하여 수취한다. 그 중, 보험대행기구, 손해사정기구는 매년 매 기구당 800위안이상으로부터 3,000위안 이상으로 조정하며 보험중개기구는 매년 매 기구당 1,200위안이상으로부터 5,000위안 이상으로 조정한다.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(3) 외국보험기구 </w:t>
            </w:r>
            <w:proofErr w:type="spellStart"/>
            <w:r w:rsidRPr="002E6161">
              <w:rPr>
                <w:rFonts w:ascii="한컴바탕" w:eastAsia="한컴바탕" w:hAnsi="한컴바탕" w:cs="한컴바탕" w:hint="eastAsia"/>
                <w:sz w:val="21"/>
                <w:szCs w:val="21"/>
              </w:rPr>
              <w:t>대표처로부터</w:t>
            </w:r>
            <w:proofErr w:type="spellEnd"/>
            <w:r w:rsidRPr="002E6161">
              <w:rPr>
                <w:rFonts w:ascii="한컴바탕" w:eastAsia="한컴바탕" w:hAnsi="한컴바탕" w:cs="한컴바탕" w:hint="eastAsia"/>
                <w:sz w:val="21"/>
                <w:szCs w:val="21"/>
              </w:rPr>
              <w:t xml:space="preserve"> 수취하는 보험업무 감독관리 요금은 여전히 대표처마다 매년 2만 위안 기준으로 수취한다.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(4) 보험자산관리회사의 수탁 관리업무 경영에 대한 감독관리비는 최고 30만 위안을 초과하지 않는 기준에서 수취한다.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3. 보험업무 감독관리요금 징수단위</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중국보험감독관리위원회는 각 보험회사, 보험자산관리회사, 외국보험기구 </w:t>
            </w:r>
            <w:proofErr w:type="spellStart"/>
            <w:r w:rsidRPr="002E6161">
              <w:rPr>
                <w:rFonts w:ascii="한컴바탕" w:eastAsia="한컴바탕" w:hAnsi="한컴바탕" w:cs="한컴바탕" w:hint="eastAsia"/>
                <w:sz w:val="21"/>
                <w:szCs w:val="21"/>
              </w:rPr>
              <w:t>대표처의</w:t>
            </w:r>
            <w:proofErr w:type="spellEnd"/>
            <w:r w:rsidRPr="002E6161">
              <w:rPr>
                <w:rFonts w:ascii="한컴바탕" w:eastAsia="한컴바탕" w:hAnsi="한컴바탕" w:cs="한컴바탕" w:hint="eastAsia"/>
                <w:sz w:val="21"/>
                <w:szCs w:val="21"/>
              </w:rPr>
              <w:t xml:space="preserve"> 보험업무 감독관리비 징수기관이다. 각 보험감독국은 보험중개업무 전문 종사기구의 보험업무 감독관리요금(각 징수단위의 계좌정보는 첨부파일 2 참조)을 책임지고 징수한다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4. 보험업무 감독관리비 납부방법</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(1) 보험회사의 보험업무 감독관리요금은 법인기구에서 통일적으로 일괄 </w:t>
            </w:r>
            <w:r w:rsidRPr="00613308">
              <w:rPr>
                <w:rFonts w:ascii="한컴바탕" w:eastAsia="한컴바탕" w:hAnsi="한컴바탕" w:cs="한컴바탕" w:hint="eastAsia"/>
                <w:sz w:val="21"/>
                <w:szCs w:val="21"/>
              </w:rPr>
              <w:t>납부하며, 분기별</w:t>
            </w:r>
            <w:r w:rsidRPr="002E6161">
              <w:rPr>
                <w:rFonts w:ascii="한컴바탕" w:eastAsia="한컴바탕" w:hAnsi="한컴바탕" w:cs="한컴바탕" w:hint="eastAsia"/>
                <w:sz w:val="21"/>
                <w:szCs w:val="21"/>
              </w:rPr>
              <w:t xml:space="preserve"> 납부 연말 정산방법을 취한다.</w:t>
            </w:r>
          </w:p>
          <w:p w:rsidR="00D7561D" w:rsidRPr="00613308" w:rsidRDefault="00D7561D" w:rsidP="00613308">
            <w:pPr>
              <w:snapToGrid w:val="0"/>
              <w:spacing w:line="290" w:lineRule="atLeast"/>
              <w:ind w:firstLineChars="200" w:firstLine="396"/>
              <w:rPr>
                <w:rFonts w:ascii="한컴바탕" w:eastAsia="한컴바탕" w:hAnsi="한컴바탕" w:cs="한컴바탕"/>
                <w:spacing w:val="-6"/>
                <w:sz w:val="21"/>
                <w:szCs w:val="21"/>
              </w:rPr>
            </w:pPr>
            <w:r w:rsidRPr="00613308">
              <w:rPr>
                <w:rFonts w:ascii="한컴바탕" w:eastAsia="한컴바탕" w:hAnsi="한컴바탕" w:cs="한컴바탕" w:hint="eastAsia"/>
                <w:spacing w:val="-6"/>
                <w:sz w:val="21"/>
                <w:szCs w:val="21"/>
              </w:rPr>
              <w:t xml:space="preserve"> 보험회사는 직전연도 보유보험료를 기준으로 본 연도 </w:t>
            </w:r>
            <w:proofErr w:type="spellStart"/>
            <w:r w:rsidRPr="00613308">
              <w:rPr>
                <w:rFonts w:ascii="한컴바탕" w:eastAsia="한컴바탕" w:hAnsi="한컴바탕" w:cs="한컴바탕" w:hint="eastAsia"/>
                <w:spacing w:val="-6"/>
                <w:sz w:val="21"/>
                <w:szCs w:val="21"/>
              </w:rPr>
              <w:t>예납액을</w:t>
            </w:r>
            <w:proofErr w:type="spellEnd"/>
            <w:r w:rsidRPr="00613308">
              <w:rPr>
                <w:rFonts w:ascii="한컴바탕" w:eastAsia="한컴바탕" w:hAnsi="한컴바탕" w:cs="한컴바탕" w:hint="eastAsia"/>
                <w:spacing w:val="-6"/>
                <w:sz w:val="21"/>
                <w:szCs w:val="21"/>
              </w:rPr>
              <w:t xml:space="preserve"> 계산하여 분기별로 균등하게 납부하며, 당해 연도에 납부해야 할 금액의 차액부분은 연말결산 때 정산한다. 실제 납부금액이 납부해야 할 금액을 초과 시에는 차기 연도에 납부해야 할 보험업무 감독관리비를 공제할 수 있다.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연간 납부금액이 5만 위안 미만인 보험회사는 1차적으로 납부하고 연말에 정산하는 방법을 취할 수 있다.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(2) 보험중개업무에 전문 종사하는 기구의 보험업무 </w:t>
            </w:r>
            <w:r w:rsidRPr="00613308">
              <w:rPr>
                <w:rFonts w:ascii="한컴바탕" w:eastAsia="한컴바탕" w:hAnsi="한컴바탕" w:cs="한컴바탕" w:hint="eastAsia"/>
                <w:sz w:val="21"/>
                <w:szCs w:val="21"/>
              </w:rPr>
              <w:t>감독관리요금은 법인기구에서 통일적으로 일괄 납부하며, 1차적으로 납부하고 연말에 정산하는 방법을 취한다.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lastRenderedPageBreak/>
              <w:t xml:space="preserve">보험중개업무에 전문 종사하는 기구는 상응한 최저납부금액에 따라 일차적으로 납부하며 실제납부금액과 </w:t>
            </w:r>
            <w:proofErr w:type="spellStart"/>
            <w:r w:rsidRPr="002E6161">
              <w:rPr>
                <w:rFonts w:ascii="한컴바탕" w:eastAsia="한컴바탕" w:hAnsi="한컴바탕" w:cs="한컴바탕" w:hint="eastAsia"/>
                <w:sz w:val="21"/>
                <w:szCs w:val="21"/>
              </w:rPr>
              <w:t>당년도에</w:t>
            </w:r>
            <w:proofErr w:type="spellEnd"/>
            <w:r w:rsidRPr="002E6161">
              <w:rPr>
                <w:rFonts w:ascii="한컴바탕" w:eastAsia="한컴바탕" w:hAnsi="한컴바탕" w:cs="한컴바탕" w:hint="eastAsia"/>
                <w:sz w:val="21"/>
                <w:szCs w:val="21"/>
              </w:rPr>
              <w:t xml:space="preserve"> 납부해야 할 금액의 차액부분은 연말결산 때 정산한다.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(3) 외국보험기구 </w:t>
            </w:r>
            <w:proofErr w:type="spellStart"/>
            <w:r w:rsidRPr="002E6161">
              <w:rPr>
                <w:rFonts w:ascii="한컴바탕" w:eastAsia="한컴바탕" w:hAnsi="한컴바탕" w:cs="한컴바탕" w:hint="eastAsia"/>
                <w:sz w:val="21"/>
                <w:szCs w:val="21"/>
              </w:rPr>
              <w:t>대표처의</w:t>
            </w:r>
            <w:proofErr w:type="spellEnd"/>
            <w:r w:rsidRPr="002E6161">
              <w:rPr>
                <w:rFonts w:ascii="한컴바탕" w:eastAsia="한컴바탕" w:hAnsi="한컴바탕" w:cs="한컴바탕" w:hint="eastAsia"/>
                <w:sz w:val="21"/>
                <w:szCs w:val="21"/>
              </w:rPr>
              <w:t xml:space="preserve"> 보험업무 감독관리요금은 2만 위안의 정액기준으로 일차적으로 납부하는 방법을 취한다.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(4) 보험자산관리회사의 보험업무 감독관리요금은 30만 위안의 정액기준에 따라 일차적으로 납부하는 방법을 취한다.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(5) 신규 설립한 기구는 당년도 보험업무 감독관리요금 납부하고 연말에 정산하는 방법을 취한다.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 xml:space="preserve">(6) 보험업무 감독관리요금은 </w:t>
            </w:r>
            <w:r w:rsidRPr="002E6161">
              <w:rPr>
                <w:rFonts w:ascii="한컴바탕" w:eastAsia="한컴바탕" w:hAnsi="한컴바탕" w:cs="한컴바탕"/>
                <w:sz w:val="21"/>
                <w:szCs w:val="21"/>
              </w:rPr>
              <w:t>“</w:t>
            </w:r>
            <w:r w:rsidRPr="002E6161">
              <w:rPr>
                <w:rFonts w:ascii="한컴바탕" w:eastAsia="한컴바탕" w:hAnsi="한컴바탕" w:cs="한컴바탕" w:hint="eastAsia"/>
                <w:sz w:val="21"/>
                <w:szCs w:val="21"/>
              </w:rPr>
              <w:t>위안</w:t>
            </w:r>
            <w:r w:rsidRPr="002E6161">
              <w:rPr>
                <w:rFonts w:ascii="한컴바탕" w:eastAsia="한컴바탕" w:hAnsi="한컴바탕" w:cs="한컴바탕"/>
                <w:sz w:val="21"/>
                <w:szCs w:val="21"/>
              </w:rPr>
              <w:t>”</w:t>
            </w:r>
            <w:r w:rsidRPr="002E6161">
              <w:rPr>
                <w:rFonts w:ascii="한컴바탕" w:eastAsia="한컴바탕" w:hAnsi="한컴바탕" w:cs="한컴바탕" w:hint="eastAsia"/>
                <w:sz w:val="21"/>
                <w:szCs w:val="21"/>
              </w:rPr>
              <w:t xml:space="preserve">단위까지 계산한다. 집행단위는 은행에서 제출한 수금증명서류에 근거하여 &lt;비 세금수입 일반납부서&gt;를 발급한다. </w:t>
            </w:r>
            <w:proofErr w:type="spellStart"/>
            <w:r w:rsidRPr="002E6161">
              <w:rPr>
                <w:rFonts w:ascii="한컴바탕" w:eastAsia="한컴바탕" w:hAnsi="한컴바탕" w:cs="한컴바탕" w:hint="eastAsia"/>
                <w:sz w:val="21"/>
                <w:szCs w:val="21"/>
              </w:rPr>
              <w:t>납부자는</w:t>
            </w:r>
            <w:proofErr w:type="spellEnd"/>
            <w:r w:rsidRPr="002E6161">
              <w:rPr>
                <w:rFonts w:ascii="한컴바탕" w:eastAsia="한컴바탕" w:hAnsi="한컴바탕" w:cs="한컴바탕" w:hint="eastAsia"/>
                <w:sz w:val="21"/>
                <w:szCs w:val="21"/>
              </w:rPr>
              <w:t xml:space="preserve"> 소재지 </w:t>
            </w:r>
            <w:proofErr w:type="spellStart"/>
            <w:r w:rsidRPr="002E6161">
              <w:rPr>
                <w:rFonts w:ascii="한컴바탕" w:eastAsia="한컴바탕" w:hAnsi="한컴바탕" w:cs="한컴바탕" w:hint="eastAsia"/>
                <w:sz w:val="21"/>
                <w:szCs w:val="21"/>
              </w:rPr>
              <w:t>보험감독국에서</w:t>
            </w:r>
            <w:proofErr w:type="spellEnd"/>
            <w:r w:rsidRPr="002E6161">
              <w:rPr>
                <w:rFonts w:ascii="한컴바탕" w:eastAsia="한컴바탕" w:hAnsi="한컴바탕" w:cs="한컴바탕" w:hint="eastAsia"/>
                <w:sz w:val="21"/>
                <w:szCs w:val="21"/>
              </w:rPr>
              <w:t xml:space="preserve"> 납부영수증을 발급받는다.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5. 납부시간</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(1) 분기별 납부시간은 매 분기의 첫 달 10일전으로 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(2) 일차적으로 납부하는 시간은 매년 4월 30일전으로 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(3) 연말 정산시간은 차기 연도의 4월 30일전으로 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6. 감독검사</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중국보험감독관리위원회와 각 보험감독국은 보험업무 감독관리요금을 납부한 단위에 대해 감독검사를 진행한다. 규정을 어기고 보험업무 감독관리요금을 적게 납부하거나 지연 납부한 단위에 대해서는 보충 납부하도록 명할 수 있다. 보험업무 감독관리요금의 납부를 거부하는 단위는 법에 따라 행정처벌을 가한다.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본 통지는 2011년 1월 1일부터 집행하며 유효기한은 3년이다. 2008년 중국보험감독관리위원회에서 반포한 &lt;보험업무 감독요금기준 및 수취방법 관련 사항 조정에 대한 통지&gt;(</w:t>
            </w:r>
            <w:proofErr w:type="spellStart"/>
            <w:r w:rsidRPr="002E6161">
              <w:rPr>
                <w:rFonts w:ascii="한컴바탕" w:eastAsia="한컴바탕" w:hAnsi="한컴바탕" w:cs="한컴바탕" w:hint="eastAsia"/>
                <w:sz w:val="21"/>
                <w:szCs w:val="21"/>
              </w:rPr>
              <w:t>보감발</w:t>
            </w:r>
            <w:proofErr w:type="spellEnd"/>
            <w:r w:rsidRPr="002E6161">
              <w:rPr>
                <w:rFonts w:ascii="한컴바탕" w:eastAsia="한컴바탕" w:hAnsi="한컴바탕" w:cs="한컴바탕" w:hint="eastAsia"/>
                <w:sz w:val="21"/>
                <w:szCs w:val="21"/>
              </w:rPr>
              <w:t>[2008]121호)는 동시에 폐지된다.</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첨부:</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1. 보험업무 감독관리 요금기준 인하 등 관련 문제에 대한 국가발전개혁위원회, 재정부의 통지(</w:t>
            </w:r>
            <w:proofErr w:type="spellStart"/>
            <w:r w:rsidRPr="002E6161">
              <w:rPr>
                <w:rFonts w:ascii="한컴바탕" w:eastAsia="한컴바탕" w:hAnsi="한컴바탕" w:cs="한컴바탕" w:hint="eastAsia"/>
                <w:sz w:val="21"/>
                <w:szCs w:val="21"/>
              </w:rPr>
              <w:t>발개가격</w:t>
            </w:r>
            <w:proofErr w:type="spellEnd"/>
            <w:r w:rsidRPr="002E6161">
              <w:rPr>
                <w:rFonts w:ascii="한컴바탕" w:eastAsia="한컴바탕" w:hAnsi="한컴바탕" w:cs="한컴바탕" w:hint="eastAsia"/>
                <w:sz w:val="21"/>
                <w:szCs w:val="21"/>
              </w:rPr>
              <w:t>[2110]3228호)</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2. 각 징수단위의 중앙재정 상납전용계좌 개설 은행 및 계좌</w:t>
            </w:r>
          </w:p>
          <w:p w:rsidR="00D7561D" w:rsidRPr="002E6161" w:rsidRDefault="00D7561D" w:rsidP="002E6161">
            <w:pPr>
              <w:snapToGrid w:val="0"/>
              <w:spacing w:line="290" w:lineRule="atLeast"/>
              <w:ind w:firstLineChars="200" w:firstLine="420"/>
              <w:rPr>
                <w:rFonts w:ascii="한컴바탕" w:eastAsia="한컴바탕" w:hAnsi="한컴바탕" w:cs="한컴바탕"/>
                <w:sz w:val="21"/>
                <w:szCs w:val="21"/>
              </w:rPr>
            </w:pPr>
            <w:r w:rsidRPr="002E6161">
              <w:rPr>
                <w:rFonts w:ascii="한컴바탕" w:eastAsia="한컴바탕" w:hAnsi="한컴바탕" w:cs="한컴바탕" w:hint="eastAsia"/>
                <w:sz w:val="21"/>
                <w:szCs w:val="21"/>
              </w:rPr>
              <w:t>3. 보험기구의 보험업무감독 관리요금 납</w:t>
            </w:r>
            <w:r w:rsidRPr="002E6161">
              <w:rPr>
                <w:rFonts w:ascii="한컴바탕" w:eastAsia="한컴바탕" w:hAnsi="한컴바탕" w:cs="한컴바탕" w:hint="eastAsia"/>
                <w:sz w:val="21"/>
                <w:szCs w:val="21"/>
              </w:rPr>
              <w:lastRenderedPageBreak/>
              <w:t>부보고서</w:t>
            </w:r>
          </w:p>
          <w:p w:rsidR="00D7561D" w:rsidRDefault="00613308" w:rsidP="002E6161">
            <w:pPr>
              <w:snapToGrid w:val="0"/>
              <w:spacing w:line="290" w:lineRule="atLeast"/>
              <w:ind w:firstLineChars="200" w:firstLine="420"/>
              <w:rPr>
                <w:rFonts w:ascii="SimSun" w:eastAsiaTheme="minorEastAsia" w:hAnsi="SimSun" w:hint="eastAsia"/>
                <w:sz w:val="21"/>
                <w:szCs w:val="21"/>
              </w:rPr>
            </w:pPr>
            <w:hyperlink r:id="rId6" w:history="1">
              <w:r w:rsidRPr="002E6161">
                <w:rPr>
                  <w:rStyle w:val="a6"/>
                  <w:rFonts w:ascii="SimSun" w:eastAsia="SimSun" w:hAnsi="SimSun" w:hint="eastAsia"/>
                  <w:sz w:val="21"/>
                  <w:szCs w:val="21"/>
                </w:rPr>
                <w:t>http://www.circ.gov.cn/Portals/0/attachments/2012/保监发10附件2和3.rar</w:t>
              </w:r>
            </w:hyperlink>
          </w:p>
          <w:p w:rsidR="00613308" w:rsidRDefault="00613308" w:rsidP="002E6161">
            <w:pPr>
              <w:snapToGrid w:val="0"/>
              <w:spacing w:line="290" w:lineRule="atLeast"/>
              <w:ind w:firstLineChars="200" w:firstLine="420"/>
              <w:rPr>
                <w:rFonts w:ascii="SimSun" w:eastAsiaTheme="minorEastAsia" w:hAnsi="SimSun" w:hint="eastAsia"/>
                <w:sz w:val="21"/>
                <w:szCs w:val="21"/>
              </w:rPr>
            </w:pPr>
          </w:p>
          <w:p w:rsidR="00613308" w:rsidRPr="00613308" w:rsidRDefault="00613308" w:rsidP="002E6161">
            <w:pPr>
              <w:snapToGrid w:val="0"/>
              <w:spacing w:line="290" w:lineRule="atLeast"/>
              <w:ind w:firstLineChars="200" w:firstLine="420"/>
              <w:rPr>
                <w:rFonts w:ascii="한컴바탕" w:eastAsiaTheme="minorEastAsia" w:hAnsi="한컴바탕" w:cs="한컴바탕" w:hint="eastAsia"/>
                <w:sz w:val="21"/>
                <w:szCs w:val="21"/>
              </w:rPr>
            </w:pPr>
          </w:p>
          <w:p w:rsidR="00D7561D" w:rsidRPr="002E6161" w:rsidRDefault="00D7561D" w:rsidP="002E6161">
            <w:pPr>
              <w:snapToGrid w:val="0"/>
              <w:spacing w:line="290" w:lineRule="atLeast"/>
              <w:ind w:firstLineChars="200" w:firstLine="420"/>
              <w:jc w:val="right"/>
              <w:rPr>
                <w:rFonts w:ascii="한컴바탕" w:eastAsia="한컴바탕" w:hAnsi="한컴바탕" w:cs="한컴바탕"/>
                <w:sz w:val="21"/>
                <w:szCs w:val="21"/>
              </w:rPr>
            </w:pPr>
            <w:r w:rsidRPr="002E6161">
              <w:rPr>
                <w:rFonts w:ascii="한컴바탕" w:eastAsia="한컴바탕" w:hAnsi="한컴바탕" w:cs="한컴바탕" w:hint="eastAsia"/>
                <w:sz w:val="21"/>
                <w:szCs w:val="21"/>
              </w:rPr>
              <w:t>중국보험감독관리위원회</w:t>
            </w:r>
          </w:p>
          <w:p w:rsidR="00D7561D" w:rsidRPr="002E6161" w:rsidRDefault="00D7561D" w:rsidP="002E6161">
            <w:pPr>
              <w:snapToGrid w:val="0"/>
              <w:spacing w:line="290" w:lineRule="atLeast"/>
              <w:ind w:firstLineChars="200" w:firstLine="420"/>
              <w:jc w:val="right"/>
              <w:rPr>
                <w:rFonts w:ascii="한컴바탕" w:eastAsia="한컴바탕" w:hAnsi="한컴바탕" w:cs="한컴바탕"/>
                <w:sz w:val="21"/>
                <w:szCs w:val="21"/>
              </w:rPr>
            </w:pPr>
            <w:r w:rsidRPr="002E6161">
              <w:rPr>
                <w:rFonts w:ascii="한컴바탕" w:eastAsia="한컴바탕" w:hAnsi="한컴바탕" w:cs="한컴바탕" w:hint="eastAsia"/>
                <w:sz w:val="21"/>
                <w:szCs w:val="21"/>
              </w:rPr>
              <w:t>2012년 1월 29일</w:t>
            </w:r>
          </w:p>
          <w:p w:rsidR="00D7561D" w:rsidRPr="002E6161" w:rsidRDefault="00D7561D" w:rsidP="002E616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7561D" w:rsidRPr="002E6161" w:rsidRDefault="00D7561D" w:rsidP="002E616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7561D" w:rsidRPr="002E6161" w:rsidRDefault="00D7561D" w:rsidP="002E6161">
            <w:pPr>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D7561D" w:rsidRPr="002E6161" w:rsidRDefault="00D7561D" w:rsidP="002E6161">
            <w:pPr>
              <w:topLinePunct/>
              <w:autoSpaceDE/>
              <w:snapToGrid w:val="0"/>
              <w:spacing w:line="290" w:lineRule="atLeast"/>
              <w:ind w:firstLineChars="200" w:firstLine="420"/>
              <w:rPr>
                <w:rFonts w:ascii="한컴바탕" w:eastAsia="한컴바탕" w:hAnsi="한컴바탕" w:cs="한컴바탕"/>
                <w:sz w:val="21"/>
                <w:szCs w:val="21"/>
              </w:rPr>
            </w:pPr>
          </w:p>
          <w:p w:rsidR="001F01C4" w:rsidRPr="002E6161" w:rsidRDefault="001F01C4" w:rsidP="002E6161">
            <w:pPr>
              <w:snapToGrid w:val="0"/>
              <w:spacing w:line="290" w:lineRule="atLeast"/>
              <w:rPr>
                <w:rFonts w:ascii="한컴바탕" w:eastAsia="한컴바탕" w:hAnsi="한컴바탕" w:cs="한컴바탕"/>
                <w:sz w:val="21"/>
                <w:szCs w:val="21"/>
              </w:rPr>
            </w:pPr>
          </w:p>
        </w:tc>
        <w:tc>
          <w:tcPr>
            <w:tcW w:w="539" w:type="dxa"/>
          </w:tcPr>
          <w:p w:rsidR="001F01C4" w:rsidRPr="0094433E" w:rsidRDefault="001F01C4" w:rsidP="0094433E">
            <w:pPr>
              <w:wordWrap/>
              <w:snapToGrid w:val="0"/>
              <w:spacing w:line="290" w:lineRule="atLeast"/>
              <w:rPr>
                <w:sz w:val="21"/>
                <w:szCs w:val="21"/>
              </w:rPr>
            </w:pPr>
          </w:p>
        </w:tc>
        <w:tc>
          <w:tcPr>
            <w:tcW w:w="3958" w:type="dxa"/>
          </w:tcPr>
          <w:p w:rsidR="002E6161" w:rsidRDefault="00122612" w:rsidP="0094433E">
            <w:pPr>
              <w:wordWrap/>
              <w:snapToGrid w:val="0"/>
              <w:spacing w:line="290" w:lineRule="atLeast"/>
              <w:jc w:val="center"/>
              <w:rPr>
                <w:rFonts w:ascii="SimSun" w:eastAsiaTheme="minorEastAsia" w:hAnsi="SimSun" w:hint="eastAsia"/>
                <w:b/>
                <w:sz w:val="26"/>
                <w:szCs w:val="26"/>
              </w:rPr>
            </w:pPr>
            <w:r w:rsidRPr="002E6161">
              <w:rPr>
                <w:rFonts w:ascii="SimSun" w:eastAsia="SimSun" w:hAnsi="SimSun" w:hint="eastAsia"/>
                <w:b/>
                <w:sz w:val="26"/>
                <w:szCs w:val="26"/>
                <w:lang w:eastAsia="zh-CN"/>
              </w:rPr>
              <w:t>关于调整保险业务监管费收费</w:t>
            </w:r>
          </w:p>
          <w:p w:rsidR="00122612" w:rsidRPr="002E6161" w:rsidRDefault="00122612" w:rsidP="002E6161">
            <w:pPr>
              <w:wordWrap/>
              <w:snapToGrid w:val="0"/>
              <w:spacing w:line="290" w:lineRule="atLeast"/>
              <w:jc w:val="center"/>
              <w:rPr>
                <w:rFonts w:ascii="SimSun" w:eastAsia="SimSun" w:hAnsi="SimSun"/>
                <w:b/>
                <w:sz w:val="26"/>
                <w:szCs w:val="26"/>
                <w:lang w:eastAsia="zh-CN"/>
              </w:rPr>
            </w:pPr>
            <w:r w:rsidRPr="002E6161">
              <w:rPr>
                <w:rFonts w:ascii="SimSun" w:eastAsia="SimSun" w:hAnsi="SimSun" w:hint="eastAsia"/>
                <w:b/>
                <w:sz w:val="26"/>
                <w:szCs w:val="26"/>
                <w:lang w:eastAsia="zh-CN"/>
              </w:rPr>
              <w:t>标准等有关事项的通知</w:t>
            </w:r>
          </w:p>
          <w:p w:rsidR="00122612" w:rsidRPr="002E6161" w:rsidRDefault="00122612" w:rsidP="0094433E">
            <w:pPr>
              <w:wordWrap/>
              <w:snapToGrid w:val="0"/>
              <w:spacing w:line="290" w:lineRule="atLeast"/>
              <w:jc w:val="center"/>
              <w:rPr>
                <w:rFonts w:ascii="SimSun" w:eastAsia="SimSun" w:hAnsi="SimSun"/>
                <w:sz w:val="21"/>
                <w:szCs w:val="21"/>
                <w:lang w:eastAsia="zh-CN"/>
              </w:rPr>
            </w:pPr>
            <w:r w:rsidRPr="002E6161">
              <w:rPr>
                <w:rFonts w:ascii="SimSun" w:eastAsia="SimSun" w:hAnsi="SimSun" w:hint="eastAsia"/>
                <w:sz w:val="21"/>
                <w:szCs w:val="21"/>
                <w:lang w:eastAsia="zh-CN"/>
              </w:rPr>
              <w:t>保监发〔2012〕10号</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p>
          <w:p w:rsidR="00122612" w:rsidRPr="00613308" w:rsidRDefault="00122612" w:rsidP="0094433E">
            <w:pPr>
              <w:wordWrap/>
              <w:snapToGrid w:val="0"/>
              <w:spacing w:line="290" w:lineRule="atLeast"/>
              <w:rPr>
                <w:rFonts w:ascii="SimSun" w:eastAsia="SimSun" w:hAnsi="SimSun"/>
                <w:spacing w:val="-4"/>
                <w:sz w:val="21"/>
                <w:szCs w:val="21"/>
                <w:lang w:eastAsia="zh-CN"/>
              </w:rPr>
            </w:pPr>
            <w:r w:rsidRPr="00613308">
              <w:rPr>
                <w:rFonts w:ascii="SimSun" w:eastAsia="SimSun" w:hAnsi="SimSun" w:hint="eastAsia"/>
                <w:spacing w:val="-4"/>
                <w:sz w:val="21"/>
                <w:szCs w:val="21"/>
                <w:lang w:eastAsia="zh-CN"/>
              </w:rPr>
              <w:t>各保监局、保险公司、保险资产管理公司、保险中介机构、外国保险机构代表处:</w:t>
            </w:r>
            <w:r w:rsidRPr="00613308">
              <w:rPr>
                <w:rFonts w:ascii="SimSun" w:eastAsia="SimSun" w:hAnsi="SimSun"/>
                <w:spacing w:val="-4"/>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根据《国家发展改革委 财政部关于降低保险业务监管费收费标准等有关问题的通知》（发改价格〔2011〕3228号）规定，现将调整保险业务监管费收费范围、收费标准和收费办法等有关事项通知如下：</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一、保险业务监管费收费范围</w:t>
            </w:r>
            <w:r w:rsidRPr="002E6161">
              <w:rPr>
                <w:rFonts w:ascii="SimSun" w:eastAsia="SimSun" w:hAnsi="SimSun"/>
                <w:sz w:val="21"/>
                <w:szCs w:val="21"/>
                <w:lang w:eastAsia="zh-CN"/>
              </w:rPr>
              <w:t xml:space="preserve"> </w:t>
            </w:r>
          </w:p>
          <w:p w:rsidR="00122612" w:rsidRPr="00613308" w:rsidRDefault="00122612" w:rsidP="0094433E">
            <w:pPr>
              <w:wordWrap/>
              <w:snapToGrid w:val="0"/>
              <w:spacing w:line="290" w:lineRule="atLeast"/>
              <w:rPr>
                <w:rFonts w:ascii="SimSun" w:eastAsia="SimSun" w:hAnsi="SimSun"/>
                <w:spacing w:val="26"/>
                <w:sz w:val="21"/>
                <w:szCs w:val="21"/>
                <w:lang w:eastAsia="zh-CN"/>
              </w:rPr>
            </w:pPr>
            <w:r w:rsidRPr="002E6161">
              <w:rPr>
                <w:rFonts w:ascii="SimSun" w:eastAsia="SimSun" w:hAnsi="SimSun" w:hint="eastAsia"/>
                <w:sz w:val="21"/>
                <w:szCs w:val="21"/>
                <w:lang w:eastAsia="zh-CN"/>
              </w:rPr>
              <w:t xml:space="preserve">　</w:t>
            </w:r>
            <w:r w:rsidRPr="00613308">
              <w:rPr>
                <w:rFonts w:ascii="SimSun" w:eastAsia="SimSun" w:hAnsi="SimSun" w:hint="eastAsia"/>
                <w:spacing w:val="26"/>
                <w:sz w:val="21"/>
                <w:szCs w:val="21"/>
                <w:lang w:eastAsia="zh-CN"/>
              </w:rPr>
              <w:t xml:space="preserve">　经批准，中国保监会对下列被监管机构收取保险业务监管费：</w:t>
            </w:r>
            <w:r w:rsidRPr="00613308">
              <w:rPr>
                <w:rFonts w:ascii="SimSun" w:eastAsia="SimSun" w:hAnsi="SimSun"/>
                <w:spacing w:val="26"/>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（一）各类商业保险公司；</w:t>
            </w:r>
            <w:r w:rsidRPr="002E6161">
              <w:rPr>
                <w:rFonts w:ascii="SimSun" w:eastAsia="SimSun" w:hAnsi="SimSun"/>
                <w:sz w:val="21"/>
                <w:szCs w:val="21"/>
                <w:lang w:eastAsia="zh-CN"/>
              </w:rPr>
              <w:t xml:space="preserve"> </w:t>
            </w:r>
          </w:p>
          <w:p w:rsidR="00122612" w:rsidRPr="00613308" w:rsidRDefault="00122612" w:rsidP="0094433E">
            <w:pPr>
              <w:wordWrap/>
              <w:snapToGrid w:val="0"/>
              <w:spacing w:line="290" w:lineRule="atLeast"/>
              <w:rPr>
                <w:rFonts w:ascii="SimSun" w:eastAsia="SimSun" w:hAnsi="SimSun"/>
                <w:spacing w:val="-10"/>
                <w:sz w:val="21"/>
                <w:szCs w:val="21"/>
                <w:lang w:eastAsia="zh-CN"/>
              </w:rPr>
            </w:pPr>
            <w:r w:rsidRPr="002E6161">
              <w:rPr>
                <w:rFonts w:ascii="SimSun" w:eastAsia="SimSun" w:hAnsi="SimSun" w:hint="eastAsia"/>
                <w:sz w:val="21"/>
                <w:szCs w:val="21"/>
                <w:lang w:eastAsia="zh-CN"/>
              </w:rPr>
              <w:t xml:space="preserve">　　</w:t>
            </w:r>
            <w:r w:rsidRPr="00613308">
              <w:rPr>
                <w:rFonts w:ascii="SimSun" w:eastAsia="SimSun" w:hAnsi="SimSun" w:hint="eastAsia"/>
                <w:spacing w:val="-10"/>
                <w:sz w:val="21"/>
                <w:szCs w:val="21"/>
                <w:lang w:eastAsia="zh-CN"/>
              </w:rPr>
              <w:t>（二）专门从事保险中介业务的机构；</w:t>
            </w:r>
            <w:r w:rsidRPr="00613308">
              <w:rPr>
                <w:rFonts w:ascii="SimSun" w:eastAsia="SimSun" w:hAnsi="SimSun"/>
                <w:spacing w:val="-10"/>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（三）外国保险机构代表处；</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（四）保险资产管理公司。</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二、保险业务监管费收费标准</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（一）降低对保险公司收取的保险业务监管费收费标准。</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1.对保险公司经营的责任保险和短期健康保险业务，由按保险公司年度自留保费的1.6‰降为按保险公司年度自留保费的1.3‰收取；对其他财产险业务、人身意外险业务，由按保险公司年度自留保费的1.7‰降为按保险公司年度自留保费的1.45‰收取。</w:t>
            </w:r>
            <w:r w:rsidRPr="002E6161">
              <w:rPr>
                <w:rFonts w:ascii="SimSun" w:eastAsia="SimSun" w:hAnsi="SimSun"/>
                <w:sz w:val="21"/>
                <w:szCs w:val="21"/>
                <w:lang w:eastAsia="zh-CN"/>
              </w:rPr>
              <w:t xml:space="preserve"> </w:t>
            </w:r>
          </w:p>
          <w:p w:rsidR="00122612" w:rsidRPr="00613308" w:rsidRDefault="00122612" w:rsidP="0094433E">
            <w:pPr>
              <w:wordWrap/>
              <w:snapToGrid w:val="0"/>
              <w:spacing w:line="290" w:lineRule="atLeast"/>
              <w:rPr>
                <w:rFonts w:ascii="SimSun" w:eastAsia="SimSun" w:hAnsi="SimSun"/>
                <w:spacing w:val="-8"/>
                <w:sz w:val="21"/>
                <w:szCs w:val="21"/>
                <w:lang w:eastAsia="zh-CN"/>
              </w:rPr>
            </w:pPr>
            <w:r w:rsidRPr="002E6161">
              <w:rPr>
                <w:rFonts w:ascii="SimSun" w:eastAsia="SimSun" w:hAnsi="SimSun" w:hint="eastAsia"/>
                <w:sz w:val="21"/>
                <w:szCs w:val="21"/>
                <w:lang w:eastAsia="zh-CN"/>
              </w:rPr>
              <w:t xml:space="preserve">　　</w:t>
            </w:r>
            <w:r w:rsidRPr="00613308">
              <w:rPr>
                <w:rFonts w:ascii="SimSun" w:eastAsia="SimSun" w:hAnsi="SimSun" w:hint="eastAsia"/>
                <w:spacing w:val="-8"/>
                <w:sz w:val="21"/>
                <w:szCs w:val="21"/>
                <w:lang w:eastAsia="zh-CN"/>
              </w:rPr>
              <w:t>2.对保险公司经营的长期人寿保险业务，由按保险公司年度自留保费的0.9‰降为按保险公司年度自留保费的0.75‰收取；对保险公司经营的长期健康保险业务，由按保险公司年度自留保费的0.8‰降为按保险公司年度自留保费的0.65‰收取。</w:t>
            </w:r>
            <w:r w:rsidRPr="00613308">
              <w:rPr>
                <w:rFonts w:ascii="SimSun" w:eastAsia="SimSun" w:hAnsi="SimSun"/>
                <w:spacing w:val="-8"/>
                <w:sz w:val="21"/>
                <w:szCs w:val="21"/>
                <w:lang w:eastAsia="zh-CN"/>
              </w:rPr>
              <w:t xml:space="preserve"> </w:t>
            </w:r>
          </w:p>
          <w:p w:rsidR="00122612" w:rsidRPr="00613308" w:rsidRDefault="00122612" w:rsidP="0094433E">
            <w:pPr>
              <w:wordWrap/>
              <w:snapToGrid w:val="0"/>
              <w:spacing w:line="290" w:lineRule="atLeast"/>
              <w:rPr>
                <w:rFonts w:ascii="SimSun" w:eastAsia="SimSun" w:hAnsi="SimSun"/>
                <w:spacing w:val="8"/>
                <w:sz w:val="21"/>
                <w:szCs w:val="21"/>
                <w:lang w:eastAsia="zh-CN"/>
              </w:rPr>
            </w:pPr>
            <w:r w:rsidRPr="00613308">
              <w:rPr>
                <w:rFonts w:ascii="SimSun" w:eastAsia="SimSun" w:hAnsi="SimSun" w:hint="eastAsia"/>
                <w:spacing w:val="8"/>
                <w:sz w:val="21"/>
                <w:szCs w:val="21"/>
                <w:lang w:eastAsia="zh-CN"/>
              </w:rPr>
              <w:t xml:space="preserve">　　上述保险业务监管费2012年和2013年的费率按上述标准逐年递减10％。其中，保费是指投保人按保险合同约定向保险公司支付的费用；自留保费是指保费加上分入保费减去分出保费。</w:t>
            </w:r>
            <w:r w:rsidRPr="00613308">
              <w:rPr>
                <w:rFonts w:ascii="SimSun" w:eastAsia="SimSun" w:hAnsi="SimSun"/>
                <w:spacing w:val="8"/>
                <w:sz w:val="21"/>
                <w:szCs w:val="21"/>
                <w:lang w:eastAsia="zh-CN"/>
              </w:rPr>
              <w:t xml:space="preserve"> </w:t>
            </w:r>
          </w:p>
          <w:p w:rsidR="002A15E4" w:rsidRDefault="00122612" w:rsidP="002A15E4">
            <w:pPr>
              <w:wordWrap/>
              <w:snapToGrid w:val="0"/>
              <w:spacing w:line="290" w:lineRule="atLeast"/>
              <w:ind w:firstLine="450"/>
              <w:rPr>
                <w:rFonts w:ascii="SimSun" w:eastAsiaTheme="minorEastAsia" w:hAnsi="SimSun" w:hint="eastAsia"/>
                <w:sz w:val="21"/>
                <w:szCs w:val="21"/>
                <w:lang w:eastAsia="zh-CN"/>
              </w:rPr>
            </w:pPr>
            <w:r w:rsidRPr="002E6161">
              <w:rPr>
                <w:rFonts w:ascii="SimSun" w:eastAsia="SimSun" w:hAnsi="SimSun" w:hint="eastAsia"/>
                <w:sz w:val="21"/>
                <w:szCs w:val="21"/>
                <w:lang w:eastAsia="zh-CN"/>
              </w:rPr>
              <w:t>3.对保险公司经营的政策性出口信用保险业务、农业保险业务、新型农村</w:t>
            </w:r>
          </w:p>
          <w:p w:rsidR="002A15E4" w:rsidRDefault="002A15E4" w:rsidP="002A15E4">
            <w:pPr>
              <w:wordWrap/>
              <w:snapToGrid w:val="0"/>
              <w:spacing w:line="290" w:lineRule="atLeast"/>
              <w:ind w:firstLine="450"/>
              <w:rPr>
                <w:rFonts w:ascii="SimSun" w:eastAsiaTheme="minorEastAsia" w:hAnsi="SimSun" w:hint="eastAsia"/>
                <w:sz w:val="21"/>
                <w:szCs w:val="21"/>
              </w:rPr>
            </w:pPr>
          </w:p>
          <w:p w:rsidR="00122612" w:rsidRPr="002E6161" w:rsidRDefault="00122612" w:rsidP="002A15E4">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lastRenderedPageBreak/>
              <w:t>合作医疗保险业务、农村小额人身保险业务和计划生育保险业务仍免收保险业务监管费。其中，农业保险是指保险公司经营的对种植业、养殖业等农业产业在生产过程中因受特定自然灾害、事故或者疫病所造成的经济损失进行赔偿的保险业务。</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二）调整对专门从事保险中介业务的机构收取的保险业务监管费收费标准。对专门从事保险中介业务的机构，由按代办业务营业收入的1.2‰降为按代办业务营业收入的0.9‰收取。其中，保险代理机构、保险公估机构由每年每家不低于800元调整为不低于3000元，保险经纪机构由每年每家不低于1200元调整为不低于5000元。</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（三）对外国保险机构代表处收取的保险业务监管费标准，仍按每年每个代表处2万元执行。</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（四）对保险资产管理公司经营受托管理业务收取的监管费，按最高不超过30万元收取。</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三、保险业务监管费执收单位</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中国保监会负责收缴各保险公司、保险资产管理公司和外国保险机构代表处的保险业务监管费；各保监局负责收缴专门从事保险中介业务机构的保险业务监管费（各执收单位的缴费账户信息见附件2）。</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sz w:val="21"/>
                <w:szCs w:val="21"/>
                <w:lang w:eastAsia="zh-CN"/>
              </w:rPr>
              <w:t xml:space="preserve"> </w:t>
            </w:r>
            <w:r w:rsidRPr="002E6161">
              <w:rPr>
                <w:rFonts w:ascii="SimSun" w:eastAsia="SimSun" w:hAnsi="SimSun" w:hint="eastAsia"/>
                <w:sz w:val="21"/>
                <w:szCs w:val="21"/>
                <w:lang w:eastAsia="zh-CN"/>
              </w:rPr>
              <w:t xml:space="preserve">　 四、保险业务监管费缴纳办法</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（一）保险公司的保险业务监管费由法人机构统一汇缴，采取按季缴费、年终清缴的办法。</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保险公司应以上年自留保费为基数计算本年预缴额，按季度平均缴纳，与当年应缴额的差额部分待年终决算后清缴。对于实缴额大于应缴额的部分，可抵扣今后年度应缴纳的保险业务监管费。</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对于年缴费额不足5万元的保险公司，可采取一次性缴费、年终清缴的办法。</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（二）专门从事保险中介业务机构的保险业务监管费由法人机构统一汇缴，采取一次性缴费、年终清缴的办法。</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lastRenderedPageBreak/>
              <w:t xml:space="preserve">　　专门从事保险中介业务的机构应按照相应的最低缴费额一次性缴纳，实缴额与当年应缴额的差额部分待年终决算后清缴。</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（三）外国保险机构代表处的保险业务监管费采取按2万元定额标准一次性缴纳的办法。</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（四）保险资产管理公司的保险业务监管费采取按30万元定额标准一次性缴纳的办法。</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（五）新批设的机构应缴纳当年的保险业务监管费，采取年终清缴的办法。</w:t>
            </w:r>
          </w:p>
          <w:p w:rsidR="00122612" w:rsidRPr="00613308" w:rsidRDefault="00122612" w:rsidP="0094433E">
            <w:pPr>
              <w:wordWrap/>
              <w:snapToGrid w:val="0"/>
              <w:spacing w:line="290" w:lineRule="atLeast"/>
              <w:rPr>
                <w:rFonts w:ascii="SimSun" w:eastAsia="SimSun" w:hAnsi="SimSun"/>
                <w:spacing w:val="10"/>
                <w:sz w:val="21"/>
                <w:szCs w:val="21"/>
                <w:lang w:eastAsia="zh-CN"/>
              </w:rPr>
            </w:pPr>
            <w:r w:rsidRPr="002E6161">
              <w:rPr>
                <w:rFonts w:ascii="SimSun" w:eastAsia="SimSun" w:hAnsi="SimSun"/>
                <w:sz w:val="21"/>
                <w:szCs w:val="21"/>
                <w:lang w:eastAsia="zh-CN"/>
              </w:rPr>
              <w:t xml:space="preserve"> </w:t>
            </w:r>
            <w:r w:rsidRPr="002E6161">
              <w:rPr>
                <w:rFonts w:ascii="SimSun" w:eastAsia="SimSun" w:hAnsi="SimSun" w:hint="eastAsia"/>
                <w:sz w:val="21"/>
                <w:szCs w:val="21"/>
                <w:lang w:eastAsia="zh-CN"/>
              </w:rPr>
              <w:t xml:space="preserve">　 </w:t>
            </w:r>
            <w:r w:rsidRPr="00613308">
              <w:rPr>
                <w:rFonts w:ascii="SimSun" w:eastAsia="SimSun" w:hAnsi="SimSun" w:hint="eastAsia"/>
                <w:spacing w:val="10"/>
                <w:sz w:val="21"/>
                <w:szCs w:val="21"/>
                <w:lang w:eastAsia="zh-CN"/>
              </w:rPr>
              <w:t>（六）保险业务监管费的缴费单位计算到“元”。执收单位凭银行收款凭证开据《非税收入一般缴款书》。缴款人在当地保监局领取缴费收据。</w:t>
            </w:r>
            <w:r w:rsidRPr="00613308">
              <w:rPr>
                <w:rFonts w:ascii="SimSun" w:eastAsia="SimSun" w:hAnsi="SimSun"/>
                <w:spacing w:val="10"/>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五、缴款时间</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（一）按季度缴纳时间为每季度首月10日前。</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（二）一次性缴费时间为每年4月30日前。</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（三）年终清缴的时间不得晚于次年4月30日。</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六、监督检查</w:t>
            </w:r>
            <w:r w:rsidRPr="002E6161">
              <w:rPr>
                <w:rFonts w:ascii="SimSun" w:eastAsia="SimSun" w:hAnsi="SimSun"/>
                <w:sz w:val="21"/>
                <w:szCs w:val="21"/>
                <w:lang w:eastAsia="zh-CN"/>
              </w:rPr>
              <w:t xml:space="preserve"> </w:t>
            </w:r>
          </w:p>
          <w:p w:rsidR="00122612" w:rsidRPr="00613308" w:rsidRDefault="00122612" w:rsidP="0094433E">
            <w:pPr>
              <w:wordWrap/>
              <w:snapToGrid w:val="0"/>
              <w:spacing w:line="290" w:lineRule="atLeast"/>
              <w:rPr>
                <w:rFonts w:ascii="SimSun" w:eastAsia="SimSun" w:hAnsi="SimSun"/>
                <w:spacing w:val="20"/>
                <w:sz w:val="21"/>
                <w:szCs w:val="21"/>
                <w:lang w:eastAsia="zh-CN"/>
              </w:rPr>
            </w:pPr>
            <w:r w:rsidRPr="002E6161">
              <w:rPr>
                <w:rFonts w:ascii="SimSun" w:eastAsia="SimSun" w:hAnsi="SimSun" w:hint="eastAsia"/>
                <w:sz w:val="21"/>
                <w:szCs w:val="21"/>
                <w:lang w:eastAsia="zh-CN"/>
              </w:rPr>
              <w:t xml:space="preserve">　　</w:t>
            </w:r>
            <w:r w:rsidRPr="00613308">
              <w:rPr>
                <w:rFonts w:ascii="SimSun" w:eastAsia="SimSun" w:hAnsi="SimSun" w:hint="eastAsia"/>
                <w:spacing w:val="20"/>
                <w:sz w:val="21"/>
                <w:szCs w:val="21"/>
                <w:lang w:eastAsia="zh-CN"/>
              </w:rPr>
              <w:t>中国保监会和各保监局对应缴纳保险业务监管费的缴款人有权进行监督检查。对违反规定少缴、迟缴保险业务监管费的，可以责令其补缴。对拒不缴纳保险业务监管费的，可以依法给予行政处罚。</w:t>
            </w:r>
            <w:r w:rsidRPr="00613308">
              <w:rPr>
                <w:rFonts w:ascii="SimSun" w:eastAsia="SimSun" w:hAnsi="SimSun"/>
                <w:spacing w:val="20"/>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本通知自2011年1月1日起执行，有效期3年。2008年中国保监会下发的《关于调整保险业务监管费收费标准及收费办法有关事项的通知》（保监发〔2008〕121号）同时废止。</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ind w:firstLine="405"/>
              <w:rPr>
                <w:rFonts w:ascii="SimSun" w:eastAsia="SimSun" w:hAnsi="SimSun"/>
                <w:sz w:val="21"/>
                <w:szCs w:val="21"/>
                <w:lang w:eastAsia="zh-CN"/>
              </w:rPr>
            </w:pPr>
            <w:r w:rsidRPr="002E6161">
              <w:rPr>
                <w:rFonts w:ascii="SimSun" w:eastAsia="SimSun" w:hAnsi="SimSun" w:hint="eastAsia"/>
                <w:sz w:val="21"/>
                <w:szCs w:val="21"/>
                <w:lang w:eastAsia="zh-CN"/>
              </w:rPr>
              <w:t>附件：</w:t>
            </w:r>
          </w:p>
          <w:p w:rsidR="00122612" w:rsidRPr="002E6161" w:rsidRDefault="00122612" w:rsidP="0094433E">
            <w:pPr>
              <w:wordWrap/>
              <w:snapToGrid w:val="0"/>
              <w:spacing w:line="290" w:lineRule="atLeast"/>
              <w:ind w:firstLine="405"/>
              <w:rPr>
                <w:rFonts w:ascii="SimSun" w:eastAsia="SimSun" w:hAnsi="SimSun"/>
                <w:sz w:val="21"/>
                <w:szCs w:val="21"/>
                <w:lang w:eastAsia="zh-CN"/>
              </w:rPr>
            </w:pPr>
            <w:r w:rsidRPr="002E6161">
              <w:rPr>
                <w:rFonts w:ascii="SimSun" w:eastAsia="SimSun" w:hAnsi="SimSun" w:hint="eastAsia"/>
                <w:sz w:val="21"/>
                <w:szCs w:val="21"/>
                <w:lang w:eastAsia="zh-CN"/>
              </w:rPr>
              <w:t>1、国家发展改革委 财政部关于降低保险业务监管费收费标准等有关问题的通知（发改价格〔2011〕3228号）</w:t>
            </w:r>
            <w:r w:rsidRPr="002E6161">
              <w:rPr>
                <w:rFonts w:ascii="SimSun" w:eastAsia="SimSun" w:hAnsi="SimSun"/>
                <w:sz w:val="21"/>
                <w:szCs w:val="21"/>
                <w:lang w:eastAsia="zh-CN"/>
              </w:rPr>
              <w:t xml:space="preserve"> </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2、各执收单位中央财政汇缴专户开户银行及账号</w:t>
            </w:r>
          </w:p>
          <w:p w:rsidR="00122612" w:rsidRPr="002E6161" w:rsidRDefault="00122612" w:rsidP="0094433E">
            <w:pPr>
              <w:wordWrap/>
              <w:snapToGrid w:val="0"/>
              <w:spacing w:line="290" w:lineRule="atLeast"/>
              <w:rPr>
                <w:rFonts w:ascii="SimSun" w:eastAsia="SimSun" w:hAnsi="SimSun"/>
                <w:sz w:val="21"/>
                <w:szCs w:val="21"/>
                <w:lang w:eastAsia="zh-CN"/>
              </w:rPr>
            </w:pPr>
            <w:r w:rsidRPr="002E6161">
              <w:rPr>
                <w:rFonts w:ascii="SimSun" w:eastAsia="SimSun" w:hAnsi="SimSun" w:hint="eastAsia"/>
                <w:sz w:val="21"/>
                <w:szCs w:val="21"/>
                <w:lang w:eastAsia="zh-CN"/>
              </w:rPr>
              <w:t xml:space="preserve"> 　 3、保险机构缴纳保险业务监管费报</w:t>
            </w:r>
            <w:r w:rsidRPr="002E6161">
              <w:rPr>
                <w:rFonts w:ascii="SimSun" w:eastAsia="SimSun" w:hAnsi="SimSun" w:hint="eastAsia"/>
                <w:sz w:val="21"/>
                <w:szCs w:val="21"/>
                <w:lang w:eastAsia="zh-CN"/>
              </w:rPr>
              <w:lastRenderedPageBreak/>
              <w:t>告单</w:t>
            </w:r>
          </w:p>
          <w:p w:rsidR="00122612" w:rsidRPr="002E6161" w:rsidRDefault="00122612" w:rsidP="0094433E">
            <w:pPr>
              <w:wordWrap/>
              <w:snapToGrid w:val="0"/>
              <w:spacing w:line="290" w:lineRule="atLeast"/>
              <w:rPr>
                <w:rFonts w:ascii="SimSun" w:eastAsia="SimSun" w:hAnsi="SimSun"/>
                <w:sz w:val="21"/>
                <w:szCs w:val="21"/>
              </w:rPr>
            </w:pPr>
            <w:r w:rsidRPr="002E6161">
              <w:rPr>
                <w:rFonts w:ascii="SimSun" w:eastAsia="SimSun" w:hAnsi="SimSun" w:hint="eastAsia"/>
                <w:sz w:val="21"/>
                <w:szCs w:val="21"/>
                <w:lang w:eastAsia="zh-CN"/>
              </w:rPr>
              <w:t xml:space="preserve">       </w:t>
            </w:r>
            <w:hyperlink r:id="rId7" w:history="1">
              <w:r w:rsidRPr="002E6161">
                <w:rPr>
                  <w:rStyle w:val="a6"/>
                  <w:rFonts w:ascii="SimSun" w:eastAsia="SimSun" w:hAnsi="SimSun" w:hint="eastAsia"/>
                  <w:sz w:val="21"/>
                  <w:szCs w:val="21"/>
                </w:rPr>
                <w:t>http://www.circ.gov.cn/Portals/0/attachments/2012/保监发10附件2和3.rar</w:t>
              </w:r>
            </w:hyperlink>
          </w:p>
          <w:p w:rsidR="00122612" w:rsidRPr="002E6161" w:rsidRDefault="00122612" w:rsidP="00613308">
            <w:pPr>
              <w:wordWrap/>
              <w:snapToGrid w:val="0"/>
              <w:spacing w:line="290" w:lineRule="atLeast"/>
              <w:jc w:val="right"/>
              <w:rPr>
                <w:rFonts w:ascii="SimSun" w:eastAsia="SimSun" w:hAnsi="SimSun"/>
                <w:sz w:val="21"/>
                <w:szCs w:val="21"/>
                <w:lang w:eastAsia="zh-CN"/>
              </w:rPr>
            </w:pPr>
            <w:r w:rsidRPr="002E6161">
              <w:rPr>
                <w:rFonts w:ascii="SimSun" w:eastAsia="SimSun" w:hAnsi="SimSun" w:hint="eastAsia"/>
                <w:sz w:val="21"/>
                <w:szCs w:val="21"/>
                <w:lang w:eastAsia="zh-CN"/>
              </w:rPr>
              <w:t xml:space="preserve">　　　　　　　　　　　　　　　　　　　　　　 　中国保险监督管理委员会　　　　　　　　　　　　　　　　　　　　　 　二〇一二年一月二十九日</w:t>
            </w:r>
          </w:p>
          <w:p w:rsidR="00122612" w:rsidRPr="002E6161" w:rsidRDefault="00122612" w:rsidP="0094433E">
            <w:pPr>
              <w:wordWrap/>
              <w:snapToGrid w:val="0"/>
              <w:spacing w:line="290" w:lineRule="atLeast"/>
              <w:rPr>
                <w:rFonts w:ascii="SimSun" w:eastAsia="SimSun" w:hAnsi="SimSun"/>
                <w:sz w:val="21"/>
                <w:szCs w:val="21"/>
                <w:lang w:eastAsia="zh-CN"/>
              </w:rPr>
            </w:pPr>
          </w:p>
          <w:p w:rsidR="001F01C4" w:rsidRPr="002E6161" w:rsidRDefault="001F01C4" w:rsidP="0094433E">
            <w:pPr>
              <w:wordWrap/>
              <w:snapToGrid w:val="0"/>
              <w:spacing w:line="290" w:lineRule="atLeast"/>
              <w:rPr>
                <w:rFonts w:ascii="SimSun" w:eastAsia="SimSun" w:hAnsi="SimSun"/>
                <w:sz w:val="21"/>
                <w:szCs w:val="21"/>
                <w:lang w:eastAsia="zh-CN"/>
              </w:rPr>
            </w:pPr>
          </w:p>
        </w:tc>
      </w:tr>
    </w:tbl>
    <w:p w:rsidR="00860CFA" w:rsidRDefault="00860CFA">
      <w:pPr>
        <w:rPr>
          <w:lang w:eastAsia="zh-CN"/>
        </w:rPr>
      </w:pPr>
    </w:p>
    <w:sectPr w:rsidR="00860CFA" w:rsidSect="001F01C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FC" w:rsidRDefault="00B42AFC" w:rsidP="001F01C4">
      <w:r>
        <w:separator/>
      </w:r>
    </w:p>
  </w:endnote>
  <w:endnote w:type="continuationSeparator" w:id="0">
    <w:p w:rsidR="00B42AFC" w:rsidRDefault="00B42AFC" w:rsidP="001F01C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FC" w:rsidRDefault="00B42AFC" w:rsidP="001F01C4">
      <w:r>
        <w:separator/>
      </w:r>
    </w:p>
  </w:footnote>
  <w:footnote w:type="continuationSeparator" w:id="0">
    <w:p w:rsidR="00B42AFC" w:rsidRDefault="00B42AFC" w:rsidP="001F01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1C4"/>
    <w:rsid w:val="00122612"/>
    <w:rsid w:val="001F01C4"/>
    <w:rsid w:val="002A15E4"/>
    <w:rsid w:val="002E6161"/>
    <w:rsid w:val="00613308"/>
    <w:rsid w:val="00674A97"/>
    <w:rsid w:val="00860CFA"/>
    <w:rsid w:val="0094433E"/>
    <w:rsid w:val="00AB704D"/>
    <w:rsid w:val="00B42AFC"/>
    <w:rsid w:val="00D7561D"/>
    <w:rsid w:val="00E303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1D"/>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01C4"/>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1F01C4"/>
  </w:style>
  <w:style w:type="paragraph" w:styleId="a4">
    <w:name w:val="footer"/>
    <w:basedOn w:val="a"/>
    <w:link w:val="Char0"/>
    <w:uiPriority w:val="99"/>
    <w:semiHidden/>
    <w:unhideWhenUsed/>
    <w:rsid w:val="001F01C4"/>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1F01C4"/>
  </w:style>
  <w:style w:type="table" w:styleId="a5">
    <w:name w:val="Table Grid"/>
    <w:basedOn w:val="a1"/>
    <w:uiPriority w:val="59"/>
    <w:rsid w:val="001F0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226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rc.gov.cn/Portals/0/attachments/2012/&#20445;&#30417;&#21457;10&#38468;&#20214;2&#21644;3.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rc.gov.cn/Portals/0/attachments/2012/&#20445;&#30417;&#21457;10&#38468;&#20214;2&#21644;3.r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2012-03-16T08:40:00Z</dcterms:created>
  <dcterms:modified xsi:type="dcterms:W3CDTF">2012-03-16T08:53:00Z</dcterms:modified>
</cp:coreProperties>
</file>